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9e0c" w14:textId="3509e0c">
      <w:pPr>
        <w:pStyle w:val="TitleStyle"/>
        <w15:collapsed w:val="false"/>
      </w:pPr>
      <w:r>
        <w:t>Wymagania wobec szkół i placówek.</w:t>
      </w:r>
    </w:p>
    <w:p>
      <w:pPr>
        <w:pStyle w:val="NormalStyle"/>
      </w:pPr>
      <w:r>
        <w:t>Dz.U.2017.1611 z dnia 2017.08.29</w:t>
      </w:r>
    </w:p>
    <w:p>
      <w:pPr>
        <w:pStyle w:val="NormalStyle"/>
      </w:pPr>
      <w:r>
        <w:t>Status: Akt obowiązujący </w:t>
      </w:r>
    </w:p>
    <w:p>
      <w:pPr>
        <w:pStyle w:val="NormalStyle"/>
      </w:pPr>
      <w:r>
        <w:t>Wersja od: 29 sierpnia 2017 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 września 2017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ROZPORZĄDZENIE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MINISTRA EDUKACJI NARODOWEJ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11 sierpnia 2017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wymagań wobec szkół i placówek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44 ust. 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14 grudnia 2016 r. - Prawo oświatowe (Dz. U. z 2017 r. poz. 59 i 949) zarządza się, co następuje: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Rozporządzenie określa, w odniesieniu do różnych typów szkół i rodzajów placówek, wymagania wobec publicznych szkół i placówek dotyczące realizacji niezbędnych działań, o których mowa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44 ust. 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14 grudnia 2016 r. - Prawo oświatowe.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Wymagania, o których mowa w § 1, stanowią załącznik do rozporządzenia.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Rozporządzenie wchodzi w życie z dniem 1 września 2017 r.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WYMAGANIA WOBEC SZKÓŁ I PLACÓWEK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1b1b1b"/>
          <w:sz w:val="24"/>
          <w:lang w:val="pl-Pl"/>
        </w:rPr>
        <w:t>grafika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 Minister Edukacji Narodowej kieruje działem administracji rządowej - oświata i wychowanie,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§ 1 ust. 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rozporządzenia Prezesa Rady Ministrów z dnia 17 listopada 2015 r. w sprawie szczegółowego zakresu działania Ministra Edukacji Narodowej (Dz. U. poz. 1903).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 Niniejsze rozporządzenie było poprzedzone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rozporządzeniem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Ministra Edukacji Narodowej z dnia 6 sierpnia 2015 r. w sprawie wymagań wobec szkół i placówek (Dz. U. poz. 1214), które traci moc z dniem wejścia w życie niniejszego rozporządzenia zgodnie z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365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14 grudnia 2016 r. - Przepisy wprowadzające ustawę - Prawo oświatowe (Dz. U. z 2017 r. poz. 60 i 949).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DocDefaults">
    <w:name w:val="DocDefaults"/>
    <w:pPr>
      <w:spacing w:after="200" w:line="276" w:lineRule="auto"/>
    </w:pPr>
    <w:rPr>
      <w:rFonts w:ascii="Times New Roman" w:hAnsi="Times New Roman" w:eastAsia="Times New Roman" w:cs="Times New Roman" w:asciiTheme="minorHAnsi" w:hAnsiTheme="minorHAnsi" w:eastAsiaTheme="minorHAnsi" w:cstheme="minorBidi"/>
      <w:sz w:val="24"/>
      <w:szCs w:val="22"/>
      <w:lang w:val="pl-Pl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